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486CB41E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D07A42" w:rsidRPr="00D07A42">
        <w:rPr>
          <w:rFonts w:ascii="Times New Roman" w:hAnsi="Times New Roman" w:cs="Times New Roman"/>
          <w:sz w:val="28"/>
        </w:rPr>
        <w:t>Кабельная линия РП-30 ТП-738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771C6E59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D07A42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D07A42">
        <w:rPr>
          <w:rFonts w:ascii="Times New Roman" w:hAnsi="Times New Roman" w:cs="Times New Roman"/>
          <w:sz w:val="28"/>
        </w:rPr>
        <w:t>ов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D07A42">
        <w:rPr>
          <w:rFonts w:ascii="Times New Roman" w:hAnsi="Times New Roman" w:cs="Times New Roman"/>
          <w:sz w:val="28"/>
        </w:rPr>
        <w:t>е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D07A42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E1CB9AA" w14:textId="77777777" w:rsidR="00D07A42" w:rsidRPr="00D07A42" w:rsidRDefault="00D07A42" w:rsidP="00D07A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07A42">
        <w:rPr>
          <w:rFonts w:ascii="Times New Roman" w:hAnsi="Times New Roman" w:cs="Times New Roman"/>
          <w:sz w:val="28"/>
        </w:rPr>
        <w:t xml:space="preserve">- части площадью 61 кв. м земельного участка с кадастровым               номером 36:34:0505050:4077 площадью 6037 кв. м, вид разрешенного использования – многоквартирный многоэтажный дом, расположенного по адресу: г. Воронеж, ул. </w:t>
      </w:r>
      <w:proofErr w:type="spellStart"/>
      <w:r w:rsidRPr="00D07A42">
        <w:rPr>
          <w:rFonts w:ascii="Times New Roman" w:hAnsi="Times New Roman" w:cs="Times New Roman"/>
          <w:sz w:val="28"/>
        </w:rPr>
        <w:t>Шендрикова</w:t>
      </w:r>
      <w:proofErr w:type="spellEnd"/>
      <w:r w:rsidRPr="00D07A42">
        <w:rPr>
          <w:rFonts w:ascii="Times New Roman" w:hAnsi="Times New Roman" w:cs="Times New Roman"/>
          <w:sz w:val="28"/>
        </w:rPr>
        <w:t>, 13;</w:t>
      </w:r>
    </w:p>
    <w:p w14:paraId="6A5A68E7" w14:textId="6F0B8F30" w:rsidR="005B59CA" w:rsidRPr="005B59CA" w:rsidRDefault="00D07A42" w:rsidP="00D07A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07A42">
        <w:rPr>
          <w:rFonts w:ascii="Times New Roman" w:hAnsi="Times New Roman" w:cs="Times New Roman"/>
          <w:sz w:val="28"/>
        </w:rPr>
        <w:t xml:space="preserve">- части площадью 90 кв. м земельного участка с кадастровым               номером 36:34:0505050:3857 площадью 4480 кв. м, вид разрешенного использования – многоквартирный </w:t>
      </w:r>
      <w:proofErr w:type="spellStart"/>
      <w:r w:rsidRPr="00D07A42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D07A42">
        <w:rPr>
          <w:rFonts w:ascii="Times New Roman" w:hAnsi="Times New Roman" w:cs="Times New Roman"/>
          <w:sz w:val="28"/>
        </w:rPr>
        <w:t xml:space="preserve"> дом, расположенного по адресу: г. Воронеж, ул. Южно-Моравская, 56</w:t>
      </w:r>
      <w:bookmarkStart w:id="0" w:name="_GoBack"/>
      <w:bookmarkEnd w:id="0"/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564CA10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r w:rsidR="00F16D19" w:rsidRPr="00F16D19">
        <w:rPr>
          <w:rFonts w:ascii="Times New Roman" w:hAnsi="Times New Roman" w:cs="Times New Roman"/>
          <w:sz w:val="28"/>
        </w:rPr>
        <w:t>voronezh-r20.gosweb.gosuslugi.ru</w:t>
      </w:r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07A42"/>
    <w:rsid w:val="00D10981"/>
    <w:rsid w:val="00D25C3E"/>
    <w:rsid w:val="00D34C29"/>
    <w:rsid w:val="00D370FA"/>
    <w:rsid w:val="00D74C59"/>
    <w:rsid w:val="00DA79FC"/>
    <w:rsid w:val="00DE7F51"/>
    <w:rsid w:val="00E16BF8"/>
    <w:rsid w:val="00E614D1"/>
    <w:rsid w:val="00EA7E86"/>
    <w:rsid w:val="00EC3909"/>
    <w:rsid w:val="00EF009F"/>
    <w:rsid w:val="00F16D19"/>
    <w:rsid w:val="00F31FA4"/>
    <w:rsid w:val="00FB2CA8"/>
    <w:rsid w:val="00FE19F7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16</cp:revision>
  <cp:lastPrinted>2026-04-21T07:35:00Z</cp:lastPrinted>
  <dcterms:created xsi:type="dcterms:W3CDTF">2023-12-13T10:16:00Z</dcterms:created>
  <dcterms:modified xsi:type="dcterms:W3CDTF">2026-04-21T07:35:00Z</dcterms:modified>
</cp:coreProperties>
</file>